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A13001">
      <w:pPr>
        <w:spacing w:line="400" w:lineRule="exact"/>
        <w:ind w:firstLine="643" w:firstLineChars="200"/>
        <w:jc w:val="center"/>
        <w:outlineLvl w:val="2"/>
        <w:rPr>
          <w:rFonts w:hint="eastAsia" w:ascii="宋体" w:hAnsi="宋体" w:eastAsia="宋体" w:cs="宋体"/>
          <w:b/>
          <w:bCs/>
          <w:sz w:val="24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流式细胞仪分选型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技术参数要求</w:t>
      </w:r>
    </w:p>
    <w:p w14:paraId="1E97367A">
      <w:pPr>
        <w:spacing w:line="360" w:lineRule="auto"/>
        <w:rPr>
          <w:sz w:val="28"/>
          <w:szCs w:val="28"/>
          <w14:ligatures w14:val="standardContextual"/>
        </w:rPr>
      </w:pPr>
      <w:r>
        <w:rPr>
          <w:rFonts w:hint="eastAsia"/>
          <w:sz w:val="28"/>
          <w:szCs w:val="28"/>
          <w:lang w:val="en-US" w:eastAsia="zh-CN"/>
          <w14:ligatures w14:val="standardContextual"/>
        </w:rPr>
        <w:t>一、技术参数</w:t>
      </w:r>
      <w:r>
        <w:rPr>
          <w:sz w:val="28"/>
          <w:szCs w:val="28"/>
          <w14:ligatures w14:val="standardContextual"/>
        </w:rPr>
        <w:br w:type="textWrapping"/>
      </w:r>
      <w:r>
        <w:rPr>
          <w:sz w:val="28"/>
          <w:szCs w:val="28"/>
          <w14:ligatures w14:val="standardContextual"/>
        </w:rPr>
        <w:t>▲1配置激光及检测器配置：配置4根固态激光器，且405 nm≥90mW、488 nm≥50mW、638 nm≥100mW、561nm≥30mW，至少具备4个激光孔，至少配置15个高性能检测器。</w:t>
      </w:r>
    </w:p>
    <w:p w14:paraId="2A11B299">
      <w:pPr>
        <w:spacing w:line="360" w:lineRule="auto"/>
        <w:rPr>
          <w:sz w:val="28"/>
          <w:szCs w:val="28"/>
          <w14:ligatures w14:val="standardContextual"/>
        </w:rPr>
      </w:pPr>
      <w:r>
        <w:rPr>
          <w:sz w:val="28"/>
          <w:szCs w:val="28"/>
          <w14:ligatures w14:val="standardContextual"/>
        </w:rPr>
        <w:t>▲2散射光灵敏度和分辨率：通过散射光，最低可分辨≤</w:t>
      </w:r>
      <w:r>
        <w:rPr>
          <w:rFonts w:hint="eastAsia"/>
          <w:sz w:val="28"/>
          <w:szCs w:val="28"/>
          <w14:ligatures w14:val="standardContextual"/>
        </w:rPr>
        <w:t>80n</w:t>
      </w:r>
      <w:r>
        <w:rPr>
          <w:sz w:val="28"/>
          <w:szCs w:val="28"/>
          <w14:ligatures w14:val="standardContextual"/>
        </w:rPr>
        <w:t>m的颗粒。（以官方彩页为准）</w:t>
      </w:r>
    </w:p>
    <w:p w14:paraId="03FD6DFA">
      <w:pPr>
        <w:spacing w:line="360" w:lineRule="auto"/>
        <w:rPr>
          <w:sz w:val="28"/>
          <w:szCs w:val="28"/>
          <w14:ligatures w14:val="standardContextual"/>
        </w:rPr>
      </w:pPr>
      <w:r>
        <w:rPr>
          <w:sz w:val="28"/>
          <w:szCs w:val="28"/>
          <w14:ligatures w14:val="standardContextual"/>
        </w:rPr>
        <w:t>▲3</w:t>
      </w:r>
      <w:bookmarkStart w:id="0" w:name="_GoBack"/>
      <w:bookmarkEnd w:id="0"/>
      <w:r>
        <w:rPr>
          <w:sz w:val="28"/>
          <w:szCs w:val="28"/>
          <w14:ligatures w14:val="standardContextual"/>
        </w:rPr>
        <w:t>具备4路及以上分选功能：同时具备富集、纯度、单细胞3种分选模式还需具备混合分选模式，多路分选时，每路分选液流可单独设置不同分选模式，以适应不同目标含量细胞同时分选。</w:t>
      </w:r>
    </w:p>
    <w:p w14:paraId="7F7C4FB2">
      <w:pPr>
        <w:spacing w:line="360" w:lineRule="auto"/>
        <w:rPr>
          <w:sz w:val="28"/>
          <w:szCs w:val="28"/>
          <w14:ligatures w14:val="standardContextual"/>
        </w:rPr>
      </w:pPr>
      <w:r>
        <w:rPr>
          <w:sz w:val="28"/>
          <w:szCs w:val="28"/>
          <w14:ligatures w14:val="standardContextual"/>
        </w:rPr>
        <w:t>4功能：具备分析和分选功能，且分析和分选功能为独立两个系统，可同时进行不同的实验项目。</w:t>
      </w:r>
      <w:r>
        <w:rPr>
          <w:sz w:val="28"/>
          <w:szCs w:val="28"/>
          <w14:ligatures w14:val="standardContextual"/>
        </w:rPr>
        <w:br w:type="textWrapping"/>
      </w:r>
      <w:r>
        <w:rPr>
          <w:sz w:val="28"/>
          <w:szCs w:val="28"/>
          <w14:ligatures w14:val="standardContextual"/>
        </w:rPr>
        <w:t>▲</w:t>
      </w:r>
      <w:r>
        <w:rPr>
          <w:rFonts w:hint="eastAsia"/>
          <w:sz w:val="28"/>
          <w:szCs w:val="28"/>
          <w:lang w:val="en-US" w:eastAsia="zh-CN"/>
          <w14:ligatures w14:val="standardContextual"/>
        </w:rPr>
        <w:t>5</w:t>
      </w:r>
      <w:r>
        <w:rPr>
          <w:sz w:val="28"/>
          <w:szCs w:val="28"/>
          <w14:ligatures w14:val="standardContextual"/>
        </w:rPr>
        <w:t xml:space="preserve"> 荧光补偿：具有全自动补偿能力，可通过细胞或微球进行补偿。可在线或脱机补偿，结果仍可同时显示补偿及未补偿的情况，具备荧光数据补偿库。</w:t>
      </w:r>
    </w:p>
    <w:p w14:paraId="5F0A6961">
      <w:pPr>
        <w:spacing w:line="360" w:lineRule="auto"/>
        <w:rPr>
          <w:sz w:val="28"/>
          <w:szCs w:val="28"/>
          <w14:ligatures w14:val="standardContextual"/>
        </w:rPr>
      </w:pPr>
      <w:r>
        <w:rPr>
          <w:sz w:val="28"/>
          <w:szCs w:val="28"/>
          <w14:ligatures w14:val="standardContextual"/>
        </w:rPr>
        <w:t>▲</w:t>
      </w:r>
      <w:r>
        <w:rPr>
          <w:rFonts w:hint="eastAsia"/>
          <w:sz w:val="28"/>
          <w:szCs w:val="28"/>
          <w:lang w:val="en-US" w:eastAsia="zh-CN"/>
          <w14:ligatures w14:val="standardContextual"/>
        </w:rPr>
        <w:t>6</w:t>
      </w:r>
      <w:r>
        <w:rPr>
          <w:sz w:val="28"/>
          <w:szCs w:val="28"/>
          <w14:ligatures w14:val="standardContextual"/>
        </w:rPr>
        <w:t xml:space="preserve"> 荧光灵敏度：FITC：&lt;30MESF、PE：&lt;10MESF、APC&lt;25MESF（以官方彩页为准，作为验收指标）</w:t>
      </w:r>
    </w:p>
    <w:p w14:paraId="2D79A90C">
      <w:pPr>
        <w:spacing w:line="360" w:lineRule="auto"/>
        <w:rPr>
          <w:sz w:val="28"/>
          <w:szCs w:val="28"/>
          <w14:ligatures w14:val="standardContextual"/>
        </w:rPr>
      </w:pPr>
      <w:r>
        <w:rPr>
          <w:rFonts w:hint="eastAsia"/>
          <w:sz w:val="28"/>
          <w:szCs w:val="28"/>
          <w:lang w:val="en-US" w:eastAsia="zh-CN"/>
          <w14:ligatures w14:val="standardContextual"/>
        </w:rPr>
        <w:t>7</w:t>
      </w:r>
      <w:r>
        <w:rPr>
          <w:sz w:val="28"/>
          <w:szCs w:val="28"/>
          <w14:ligatures w14:val="standardContextual"/>
        </w:rPr>
        <w:t>参数获取：任意参数的脉冲信号Height、Area、Width，及Ratio、Time参数。</w:t>
      </w:r>
    </w:p>
    <w:p w14:paraId="2F570009">
      <w:pPr>
        <w:spacing w:line="360" w:lineRule="auto"/>
        <w:rPr>
          <w:sz w:val="28"/>
          <w:szCs w:val="28"/>
          <w14:ligatures w14:val="standardContextual"/>
        </w:rPr>
      </w:pPr>
      <w:r>
        <w:rPr>
          <w:rFonts w:hint="eastAsia"/>
          <w:sz w:val="28"/>
          <w:szCs w:val="28"/>
          <w:lang w:val="en-US" w:eastAsia="zh-CN"/>
          <w14:ligatures w14:val="standardContextual"/>
        </w:rPr>
        <w:t>8</w:t>
      </w:r>
      <w:r>
        <w:rPr>
          <w:sz w:val="28"/>
          <w:szCs w:val="28"/>
          <w14:ligatures w14:val="standardContextual"/>
        </w:rPr>
        <w:t xml:space="preserve"> 信号精度：≥24-bit。可实现结果无损放大，复杂群落及差别微小的群落划门分析及分选。</w:t>
      </w:r>
    </w:p>
    <w:p w14:paraId="6F825D35">
      <w:pPr>
        <w:spacing w:line="360" w:lineRule="auto"/>
        <w:rPr>
          <w:sz w:val="28"/>
          <w:szCs w:val="28"/>
          <w14:ligatures w14:val="standardContextual"/>
        </w:rPr>
      </w:pPr>
      <w:r>
        <w:rPr>
          <w:rFonts w:hint="eastAsia"/>
          <w:sz w:val="28"/>
          <w:szCs w:val="28"/>
          <w:lang w:val="en-US" w:eastAsia="zh-CN"/>
          <w14:ligatures w14:val="standardContextual"/>
        </w:rPr>
        <w:t>9</w:t>
      </w:r>
      <w:r>
        <w:rPr>
          <w:sz w:val="28"/>
          <w:szCs w:val="28"/>
          <w14:ligatures w14:val="standardContextual"/>
        </w:rPr>
        <w:t xml:space="preserve"> 分析速度：最大有效分析速度≥40,000 events/s。</w:t>
      </w:r>
    </w:p>
    <w:p w14:paraId="773E9D62">
      <w:pPr>
        <w:spacing w:line="360" w:lineRule="auto"/>
        <w:rPr>
          <w:sz w:val="28"/>
          <w:szCs w:val="28"/>
          <w14:ligatures w14:val="standardContextual"/>
        </w:rPr>
      </w:pPr>
      <w:r>
        <w:rPr>
          <w:rFonts w:hint="eastAsia"/>
          <w:sz w:val="28"/>
          <w:szCs w:val="28"/>
          <w:lang w:val="en-US" w:eastAsia="zh-CN"/>
          <w14:ligatures w14:val="standardContextual"/>
        </w:rPr>
        <w:t>10</w:t>
      </w:r>
      <w:r>
        <w:rPr>
          <w:sz w:val="28"/>
          <w:szCs w:val="28"/>
          <w14:ligatures w14:val="standardContextual"/>
        </w:rPr>
        <w:t xml:space="preserve"> 分选纯度：30,000 events/s下，分选纯度：≥99%。</w:t>
      </w:r>
    </w:p>
    <w:p w14:paraId="38289E6E">
      <w:pPr>
        <w:spacing w:line="360" w:lineRule="auto"/>
        <w:rPr>
          <w:sz w:val="28"/>
          <w:szCs w:val="28"/>
          <w14:ligatures w14:val="standardContextual"/>
        </w:rPr>
      </w:pPr>
      <w:r>
        <w:rPr>
          <w:rFonts w:hint="eastAsia"/>
          <w:sz w:val="28"/>
          <w:szCs w:val="28"/>
          <w:lang w:val="en-US" w:eastAsia="zh-CN"/>
          <w14:ligatures w14:val="standardContextual"/>
        </w:rPr>
        <w:t>11</w:t>
      </w:r>
      <w:r>
        <w:rPr>
          <w:sz w:val="28"/>
          <w:szCs w:val="28"/>
          <w14:ligatures w14:val="standardContextual"/>
        </w:rPr>
        <w:t xml:space="preserve"> 分选活率：30,000 events/s下，分选活率≥90%。</w:t>
      </w:r>
    </w:p>
    <w:p w14:paraId="0952B61C">
      <w:pPr>
        <w:spacing w:line="360" w:lineRule="auto"/>
        <w:rPr>
          <w:sz w:val="28"/>
          <w:szCs w:val="28"/>
          <w14:ligatures w14:val="standardContextual"/>
        </w:rPr>
      </w:pPr>
      <w:r>
        <w:rPr>
          <w:sz w:val="28"/>
          <w:szCs w:val="28"/>
          <w14:ligatures w14:val="standardContextual"/>
        </w:rPr>
        <w:t>▲</w:t>
      </w:r>
      <w:r>
        <w:rPr>
          <w:rFonts w:hint="eastAsia"/>
          <w:sz w:val="28"/>
          <w:szCs w:val="28"/>
          <w:lang w:val="en-US" w:eastAsia="zh-CN"/>
          <w14:ligatures w14:val="standardContextual"/>
        </w:rPr>
        <w:t>12</w:t>
      </w:r>
      <w:r>
        <w:rPr>
          <w:sz w:val="28"/>
          <w:szCs w:val="28"/>
          <w14:ligatures w14:val="standardContextual"/>
        </w:rPr>
        <w:t>具备不加电垂直分选功能，分选液滴不带电垂直下落，增加分选定位准确度，适应多孔板、深孔板分选，提高细胞活性。</w:t>
      </w:r>
    </w:p>
    <w:p w14:paraId="14D51B0C">
      <w:pPr>
        <w:spacing w:line="360" w:lineRule="auto"/>
        <w:rPr>
          <w:sz w:val="28"/>
          <w:szCs w:val="28"/>
          <w14:ligatures w14:val="standardContextual"/>
        </w:rPr>
      </w:pPr>
      <w:r>
        <w:rPr>
          <w:rFonts w:hint="eastAsia"/>
          <w:sz w:val="28"/>
          <w:szCs w:val="28"/>
          <w:lang w:val="en-US" w:eastAsia="zh-CN"/>
          <w14:ligatures w14:val="standardContextual"/>
        </w:rPr>
        <w:t>13</w:t>
      </w:r>
      <w:r>
        <w:rPr>
          <w:sz w:val="28"/>
          <w:szCs w:val="28"/>
          <w14:ligatures w14:val="standardContextual"/>
        </w:rPr>
        <w:t>具备自动分选设置功能：能自动开关机、自动监控并调节分选设置，操作者无需进行复杂的分选设置和操作即可完成实验，且设定液滴延迟不需要微球调节。</w:t>
      </w:r>
    </w:p>
    <w:p w14:paraId="4E7B4DEF">
      <w:pPr>
        <w:spacing w:line="360" w:lineRule="auto"/>
        <w:rPr>
          <w:sz w:val="28"/>
          <w:szCs w:val="28"/>
          <w14:ligatures w14:val="standardContextual"/>
        </w:rPr>
      </w:pPr>
      <w:r>
        <w:rPr>
          <w:sz w:val="28"/>
          <w:szCs w:val="28"/>
          <w14:ligatures w14:val="standardContextual"/>
        </w:rPr>
        <w:t>▲</w:t>
      </w:r>
      <w:r>
        <w:rPr>
          <w:rFonts w:hint="eastAsia"/>
          <w:sz w:val="28"/>
          <w:szCs w:val="28"/>
          <w:lang w:val="en-US" w:eastAsia="zh-CN"/>
          <w14:ligatures w14:val="standardContextual"/>
        </w:rPr>
        <w:t>14</w:t>
      </w:r>
      <w:r>
        <w:rPr>
          <w:sz w:val="28"/>
          <w:szCs w:val="28"/>
          <w14:ligatures w14:val="standardContextual"/>
        </w:rPr>
        <w:t>满足侧群（SP）细胞的检测，且提供实验结果图。</w:t>
      </w:r>
    </w:p>
    <w:p w14:paraId="6B69BAF7">
      <w:pPr>
        <w:spacing w:line="360" w:lineRule="auto"/>
        <w:rPr>
          <w:sz w:val="28"/>
          <w:szCs w:val="28"/>
          <w14:ligatures w14:val="standardContextual"/>
        </w:rPr>
      </w:pPr>
      <w:r>
        <w:rPr>
          <w:rFonts w:hint="eastAsia"/>
          <w:sz w:val="28"/>
          <w:szCs w:val="28"/>
          <w:lang w:val="en-US" w:eastAsia="zh-CN"/>
          <w14:ligatures w14:val="standardContextual"/>
        </w:rPr>
        <w:t>15</w:t>
      </w:r>
      <w:r>
        <w:rPr>
          <w:sz w:val="28"/>
          <w:szCs w:val="28"/>
          <w14:ligatures w14:val="standardContextual"/>
        </w:rPr>
        <w:t xml:space="preserve"> 配置全自动进样装置，具备排气泡、样品混匀、反冲、清洗等功能。</w:t>
      </w:r>
    </w:p>
    <w:p w14:paraId="52367A35">
      <w:pPr>
        <w:spacing w:line="360" w:lineRule="auto"/>
        <w:rPr>
          <w:sz w:val="28"/>
          <w:szCs w:val="28"/>
          <w14:ligatures w14:val="standardContextual"/>
        </w:rPr>
      </w:pPr>
      <w:r>
        <w:rPr>
          <w:rFonts w:hint="eastAsia"/>
          <w:sz w:val="28"/>
          <w:szCs w:val="28"/>
          <w:lang w:val="en-US" w:eastAsia="zh-CN"/>
          <w14:ligatures w14:val="standardContextual"/>
        </w:rPr>
        <w:t>16</w:t>
      </w:r>
      <w:r>
        <w:rPr>
          <w:sz w:val="28"/>
          <w:szCs w:val="28"/>
          <w14:ligatures w14:val="standardContextual"/>
        </w:rPr>
        <w:t xml:space="preserve">在线气泡检测器：可在管空时自动检测并停止取样，避免气泡进入流动池增加操作难度；如果在分选过程中液路不稳定，系统会自动消除流动池中的气泡，并自动恢复分选； </w:t>
      </w:r>
    </w:p>
    <w:p w14:paraId="0EFB336D">
      <w:pPr>
        <w:spacing w:line="360" w:lineRule="auto"/>
        <w:rPr>
          <w:sz w:val="28"/>
          <w:szCs w:val="28"/>
          <w14:ligatures w14:val="standardContextual"/>
        </w:rPr>
      </w:pPr>
      <w:r>
        <w:rPr>
          <w:sz w:val="28"/>
          <w:szCs w:val="28"/>
          <w14:ligatures w14:val="standardContextual"/>
        </w:rPr>
        <w:t>▲</w:t>
      </w:r>
      <w:r>
        <w:rPr>
          <w:rFonts w:hint="eastAsia"/>
          <w:sz w:val="28"/>
          <w:szCs w:val="28"/>
          <w:lang w:val="en-US" w:eastAsia="zh-CN"/>
          <w14:ligatures w14:val="standardContextual"/>
        </w:rPr>
        <w:t>17</w:t>
      </w:r>
      <w:r>
        <w:rPr>
          <w:sz w:val="28"/>
          <w:szCs w:val="28"/>
          <w14:ligatures w14:val="standardContextual"/>
        </w:rPr>
        <w:t xml:space="preserve">鞘液系统：与100µm纳米陶瓷喷嘴相匹配的不高于15Psi鞘液系统，具有广泛种类的细胞适用性和良好的细胞活性； </w:t>
      </w:r>
    </w:p>
    <w:p w14:paraId="55F08CDA">
      <w:pPr>
        <w:spacing w:line="360" w:lineRule="auto"/>
        <w:rPr>
          <w:sz w:val="28"/>
          <w:szCs w:val="28"/>
          <w14:ligatures w14:val="standardContextual"/>
        </w:rPr>
      </w:pPr>
      <w:r>
        <w:rPr>
          <w:rFonts w:hint="eastAsia"/>
          <w:sz w:val="28"/>
          <w:szCs w:val="28"/>
          <w:lang w:val="en-US" w:eastAsia="zh-CN"/>
          <w14:ligatures w14:val="standardContextual"/>
        </w:rPr>
        <w:t>18</w:t>
      </w:r>
      <w:r>
        <w:rPr>
          <w:sz w:val="28"/>
          <w:szCs w:val="28"/>
          <w14:ligatures w14:val="standardContextual"/>
        </w:rPr>
        <w:t>内置泵系统，具有防振静音设计，为系统提供压力和真空，无须外接压力和真空装置</w:t>
      </w:r>
    </w:p>
    <w:p w14:paraId="08586024">
      <w:pPr>
        <w:spacing w:line="360" w:lineRule="auto"/>
        <w:rPr>
          <w:sz w:val="28"/>
          <w:szCs w:val="28"/>
          <w14:ligatures w14:val="standardContextual"/>
        </w:rPr>
      </w:pPr>
      <w:r>
        <w:rPr>
          <w:rFonts w:hint="eastAsia"/>
          <w:sz w:val="28"/>
          <w:szCs w:val="28"/>
          <w:lang w:val="en-US" w:eastAsia="zh-CN"/>
          <w14:ligatures w14:val="standardContextual"/>
        </w:rPr>
        <w:t>19</w:t>
      </w:r>
      <w:r>
        <w:rPr>
          <w:sz w:val="28"/>
          <w:szCs w:val="28"/>
          <w14:ligatures w14:val="standardContextual"/>
        </w:rPr>
        <w:t>具备自动液滴延迟（Drop Delay）调节计算功能，计算功能全由电脑自动完成，液滴断点自动监控功能。</w:t>
      </w:r>
    </w:p>
    <w:p w14:paraId="0E37CE17">
      <w:pPr>
        <w:spacing w:line="360" w:lineRule="auto"/>
        <w:rPr>
          <w:sz w:val="28"/>
          <w:szCs w:val="28"/>
          <w14:ligatures w14:val="standardContextual"/>
        </w:rPr>
      </w:pPr>
      <w:r>
        <w:rPr>
          <w:rFonts w:hint="eastAsia"/>
          <w:sz w:val="28"/>
          <w:szCs w:val="28"/>
          <w:lang w:val="en-US" w:eastAsia="zh-CN"/>
          <w14:ligatures w14:val="standardContextual"/>
        </w:rPr>
        <w:t>20</w:t>
      </w:r>
      <w:r>
        <w:rPr>
          <w:sz w:val="28"/>
          <w:szCs w:val="28"/>
          <w14:ligatures w14:val="standardContextual"/>
        </w:rPr>
        <w:t>中英文分析软件，具备数据采集及分析功能；可进行免费的远程诊断和操作软件，进行远程诊断和操作，如遇问题可实时在线连接援助，进一步保障仪器的使用。</w:t>
      </w:r>
    </w:p>
    <w:p w14:paraId="4BDDAF40">
      <w:pPr>
        <w:spacing w:line="360" w:lineRule="auto"/>
        <w:rPr>
          <w:rFonts w:hint="eastAsia" w:eastAsia="宋体"/>
          <w:sz w:val="28"/>
          <w:szCs w:val="28"/>
          <w:lang w:eastAsia="zh-CN"/>
          <w14:ligatures w14:val="standardContextual"/>
        </w:rPr>
      </w:pPr>
      <w:r>
        <w:rPr>
          <w:rFonts w:hint="eastAsia"/>
          <w:sz w:val="28"/>
          <w:szCs w:val="28"/>
          <w:lang w:val="en-US" w:eastAsia="zh-CN"/>
          <w14:ligatures w14:val="standardContextual"/>
        </w:rPr>
        <w:t>二、</w:t>
      </w:r>
      <w:r>
        <w:rPr>
          <w:sz w:val="28"/>
          <w:szCs w:val="28"/>
          <w14:ligatures w14:val="standardContextual"/>
        </w:rPr>
        <w:t>配置</w:t>
      </w:r>
      <w:r>
        <w:rPr>
          <w:rFonts w:hint="eastAsia"/>
          <w:sz w:val="28"/>
          <w:szCs w:val="28"/>
          <w:lang w:val="en-US" w:eastAsia="zh-CN"/>
          <w14:ligatures w14:val="standardContextual"/>
        </w:rPr>
        <w:t>清单</w:t>
      </w:r>
    </w:p>
    <w:p w14:paraId="1298F675">
      <w:pPr>
        <w:spacing w:line="360" w:lineRule="auto"/>
        <w:rPr>
          <w:sz w:val="28"/>
          <w:szCs w:val="28"/>
          <w14:ligatures w14:val="standardContextual"/>
        </w:rPr>
      </w:pPr>
      <w:r>
        <w:rPr>
          <w:sz w:val="28"/>
          <w:szCs w:val="28"/>
          <w14:ligatures w14:val="standardContextual"/>
        </w:rPr>
        <w:t>1流式细胞仪主机一套；</w:t>
      </w:r>
    </w:p>
    <w:p w14:paraId="11338F91">
      <w:pPr>
        <w:spacing w:line="360" w:lineRule="auto"/>
        <w:rPr>
          <w:sz w:val="28"/>
          <w:szCs w:val="28"/>
          <w14:ligatures w14:val="standardContextual"/>
        </w:rPr>
      </w:pPr>
      <w:r>
        <w:rPr>
          <w:sz w:val="28"/>
          <w:szCs w:val="28"/>
          <w14:ligatures w14:val="standardContextual"/>
        </w:rPr>
        <w:t>2装机软件1套；</w:t>
      </w:r>
    </w:p>
    <w:p w14:paraId="021775D6">
      <w:pPr>
        <w:spacing w:line="360" w:lineRule="auto"/>
        <w:rPr>
          <w:sz w:val="28"/>
          <w:szCs w:val="28"/>
          <w14:ligatures w14:val="standardContextual"/>
        </w:rPr>
      </w:pPr>
      <w:r>
        <w:rPr>
          <w:sz w:val="28"/>
          <w:szCs w:val="28"/>
          <w14:ligatures w14:val="standardContextual"/>
        </w:rPr>
        <w:t>3过滤器1套；</w:t>
      </w:r>
    </w:p>
    <w:p w14:paraId="5FECC952">
      <w:pPr>
        <w:spacing w:line="360" w:lineRule="auto"/>
        <w:rPr>
          <w:sz w:val="28"/>
          <w:szCs w:val="28"/>
          <w14:ligatures w14:val="standardContextual"/>
        </w:rPr>
      </w:pPr>
      <w:r>
        <w:rPr>
          <w:sz w:val="28"/>
          <w:szCs w:val="28"/>
          <w14:ligatures w14:val="standardContextual"/>
        </w:rPr>
        <w:t>4单克隆分选装置1套；</w:t>
      </w:r>
    </w:p>
    <w:p w14:paraId="19F42855">
      <w:pPr>
        <w:spacing w:line="360" w:lineRule="auto"/>
        <w:rPr>
          <w:sz w:val="28"/>
          <w:szCs w:val="28"/>
          <w14:ligatures w14:val="standardContextual"/>
        </w:rPr>
      </w:pPr>
      <w:r>
        <w:rPr>
          <w:sz w:val="28"/>
          <w:szCs w:val="28"/>
          <w14:ligatures w14:val="standardContextual"/>
        </w:rPr>
        <w:t>5流式管（250支/箱）1箱；</w:t>
      </w:r>
    </w:p>
    <w:p w14:paraId="46BBFAAD">
      <w:pPr>
        <w:spacing w:line="360" w:lineRule="auto"/>
        <w:rPr>
          <w:sz w:val="28"/>
          <w:szCs w:val="28"/>
          <w14:ligatures w14:val="standardContextual"/>
        </w:rPr>
      </w:pPr>
      <w:r>
        <w:rPr>
          <w:sz w:val="28"/>
          <w:szCs w:val="28"/>
          <w14:ligatures w14:val="standardContextual"/>
        </w:rPr>
        <w:t>6清洗液1桶；</w:t>
      </w:r>
    </w:p>
    <w:p w14:paraId="348CA8B9">
      <w:pPr>
        <w:spacing w:line="360" w:lineRule="auto"/>
        <w:rPr>
          <w:sz w:val="28"/>
          <w:szCs w:val="28"/>
          <w14:ligatures w14:val="standardContextual"/>
        </w:rPr>
      </w:pPr>
      <w:r>
        <w:rPr>
          <w:sz w:val="28"/>
          <w:szCs w:val="28"/>
          <w14:ligatures w14:val="standardContextual"/>
        </w:rPr>
        <w:t>7 鞘液1桶；</w:t>
      </w:r>
    </w:p>
    <w:p w14:paraId="13318DF0">
      <w:pPr>
        <w:spacing w:line="360" w:lineRule="auto"/>
        <w:rPr>
          <w:sz w:val="28"/>
          <w:szCs w:val="28"/>
          <w14:ligatures w14:val="standardContextual"/>
        </w:rPr>
      </w:pPr>
      <w:r>
        <w:rPr>
          <w:sz w:val="28"/>
          <w:szCs w:val="28"/>
          <w14:ligatures w14:val="standardContextual"/>
        </w:rPr>
        <w:t>8质控微球1瓶。</w:t>
      </w:r>
    </w:p>
    <w:p w14:paraId="45F2DF3D">
      <w:pPr>
        <w:spacing w:line="360" w:lineRule="auto"/>
        <w:rPr>
          <w:sz w:val="28"/>
          <w:szCs w:val="28"/>
          <w14:ligatures w14:val="standardContextual"/>
        </w:rPr>
      </w:pPr>
      <w:r>
        <w:rPr>
          <w:sz w:val="28"/>
          <w:szCs w:val="28"/>
          <w14:ligatures w14:val="standardContextual"/>
        </w:rPr>
        <w:t>9喷嘴1套。</w:t>
      </w:r>
    </w:p>
    <w:p w14:paraId="121D3FBE">
      <w:pPr>
        <w:spacing w:line="360" w:lineRule="auto"/>
        <w:rPr>
          <w:sz w:val="28"/>
          <w:szCs w:val="28"/>
          <w14:ligatures w14:val="standardContextual"/>
        </w:rPr>
      </w:pPr>
      <w:r>
        <w:rPr>
          <w:sz w:val="28"/>
          <w:szCs w:val="28"/>
          <w14:ligatures w14:val="standardContextual"/>
        </w:rPr>
        <w:t>10小颗粒检测器1套。</w:t>
      </w:r>
    </w:p>
    <w:p w14:paraId="297D45FE">
      <w:pPr>
        <w:spacing w:line="360" w:lineRule="auto"/>
        <w:rPr>
          <w:szCs w:val="22"/>
          <w14:ligatures w14:val="standardContextual"/>
        </w:rPr>
      </w:pPr>
    </w:p>
    <w:p w14:paraId="02957ADA">
      <w:pPr>
        <w:spacing w:line="360" w:lineRule="auto"/>
        <w:rPr>
          <w:rFonts w:hint="eastAsia"/>
          <w:szCs w:val="22"/>
          <w14:ligatures w14:val="standardContextual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zMzY0ZjMxOTJjYzRiNjUzYTgzMzUyMzRhYWY0ZmYifQ=="/>
  </w:docVars>
  <w:rsids>
    <w:rsidRoot w:val="00E964F8"/>
    <w:rsid w:val="001E1653"/>
    <w:rsid w:val="0028440F"/>
    <w:rsid w:val="002C4F91"/>
    <w:rsid w:val="00415CB2"/>
    <w:rsid w:val="00421767"/>
    <w:rsid w:val="00431830"/>
    <w:rsid w:val="004A4E12"/>
    <w:rsid w:val="00574578"/>
    <w:rsid w:val="006065B7"/>
    <w:rsid w:val="006122D1"/>
    <w:rsid w:val="00724A2D"/>
    <w:rsid w:val="007D0FD4"/>
    <w:rsid w:val="007D7F53"/>
    <w:rsid w:val="0091329B"/>
    <w:rsid w:val="00991BF3"/>
    <w:rsid w:val="009E7166"/>
    <w:rsid w:val="00AF5A07"/>
    <w:rsid w:val="00B96A34"/>
    <w:rsid w:val="00B9732F"/>
    <w:rsid w:val="00C51A43"/>
    <w:rsid w:val="00C64433"/>
    <w:rsid w:val="00E14A6D"/>
    <w:rsid w:val="00E72E21"/>
    <w:rsid w:val="00E964F8"/>
    <w:rsid w:val="00F566DC"/>
    <w:rsid w:val="00FA6006"/>
    <w:rsid w:val="00FF5F1C"/>
    <w:rsid w:val="5FFE031F"/>
    <w:rsid w:val="6B1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left" w:pos="1260"/>
        <w:tab w:val="left" w:pos="1685"/>
        <w:tab w:val="right" w:leader="dot" w:pos="8400"/>
      </w:tabs>
      <w:spacing w:line="360" w:lineRule="auto"/>
      <w:ind w:firstLine="0" w:firstLineChars="0"/>
    </w:pPr>
    <w:rPr>
      <w:rFonts w:ascii="Times New Roman" w:hAnsi="Times New Roman" w:eastAsia="宋体"/>
      <w:b/>
      <w:sz w:val="24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1005</Words>
  <Characters>1174</Characters>
  <Lines>11</Lines>
  <Paragraphs>3</Paragraphs>
  <TotalTime>0</TotalTime>
  <ScaleCrop>false</ScaleCrop>
  <LinksUpToDate>false</LinksUpToDate>
  <CharactersWithSpaces>1191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2023-11-16T06:12:00Z</dcterms:created>
  <dc:creator>yonggui tan</dc:creator>
  <cp:lastModifiedBy>淇</cp:lastModifiedBy>
  <dcterms:modified xsi:type="dcterms:W3CDTF">2024-09-29T07:09:07Z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2E1A7C968BBB48C0B899C8F791F7C521_12</vt:lpwstr>
  </property>
</Properties>
</file>