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Fonts w:ascii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过氧化氢低温等离子体灭菌器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技术规格及要求</w:t>
      </w:r>
    </w:p>
    <w:p>
      <w:pPr>
        <w:spacing w:line="360" w:lineRule="auto"/>
        <w:ind w:firstLine="522"/>
        <w:jc w:val="center"/>
        <w:textAlignment w:val="baseline"/>
        <w:rPr>
          <w:rFonts w:ascii="宋体"/>
          <w:b/>
          <w:bCs/>
          <w:color w:val="000000"/>
          <w:sz w:val="36"/>
          <w:szCs w:val="36"/>
          <w:highlight w:val="none"/>
        </w:rPr>
      </w:pPr>
    </w:p>
    <w:p>
      <w:pPr>
        <w:numPr>
          <w:ilvl w:val="0"/>
          <w:numId w:val="0"/>
        </w:numPr>
        <w:spacing w:line="360" w:lineRule="auto"/>
        <w:textAlignment w:val="baseline"/>
        <w:rPr>
          <w:rFonts w:hint="default" w:ascii="宋体" w:hAnsi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设备名称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及用途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适用于金属及非金属制品，非耐高热物品、非耐湿物品的灭菌。</w:t>
      </w:r>
    </w:p>
    <w:p>
      <w:pPr>
        <w:spacing w:line="360" w:lineRule="auto"/>
        <w:textAlignment w:val="baseline"/>
        <w:rPr>
          <w:rFonts w:hint="eastAsia" w:ascii="宋体" w:hAnsi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ascii="宋体" w:cs="宋体"/>
          <w:color w:val="000000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主要技术参数</w:t>
      </w:r>
    </w:p>
    <w:p>
      <w:pPr>
        <w:spacing w:line="360" w:lineRule="auto"/>
        <w:textAlignment w:val="baseline"/>
        <w:rPr>
          <w:rFonts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灭菌方法：过氧化氢低温等离子灭菌技术。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.2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灭菌剂：与本机型相匹配的过氧化氢灭菌剂。</w:t>
      </w:r>
    </w:p>
    <w:p>
      <w:pPr>
        <w:widowControl/>
        <w:spacing w:before="100" w:beforeAutospacing="1" w:after="100" w:afterAutospacing="1" w:line="360" w:lineRule="auto"/>
        <w:ind w:left="562" w:hanging="482" w:hangingChars="200"/>
        <w:jc w:val="left"/>
        <w:textAlignment w:val="baseline"/>
        <w:rPr>
          <w:rFonts w:hint="eastAsia" w:ascii="宋体" w:hAnsi="宋体" w:eastAsia="宋体" w:cs="宋体"/>
          <w:color w:val="000000"/>
          <w:spacing w:val="2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*</w:t>
      </w:r>
      <w:r>
        <w:rPr>
          <w:rFonts w:hint="eastAsia" w:ascii="宋体" w:hAnsi="宋体" w:cs="宋体"/>
          <w:b/>
          <w:bCs/>
          <w:color w:val="auto"/>
          <w:spacing w:val="2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pacing w:val="20"/>
          <w:kern w:val="0"/>
          <w:sz w:val="24"/>
          <w:szCs w:val="24"/>
          <w:highlight w:val="none"/>
        </w:rPr>
        <w:t>.3</w:t>
      </w:r>
      <w:r>
        <w:rPr>
          <w:rFonts w:hint="eastAsia" w:ascii="宋体" w:hAnsi="宋体" w:cs="宋体"/>
          <w:b/>
          <w:bCs/>
          <w:color w:val="auto"/>
          <w:spacing w:val="20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灭菌剂：与本机型相匹配的过氧化氢灭菌剂。灭菌剂量（定量）。封装方式为透气不漏液瓶装，任意角度放置不漏液，适合远途运输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最大程度保证了灭菌质量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提供证明文件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）</w:t>
      </w:r>
    </w:p>
    <w:p>
      <w:pPr>
        <w:widowControl/>
        <w:spacing w:before="100" w:beforeAutospacing="1" w:after="100" w:afterAutospacing="1" w:line="360" w:lineRule="auto"/>
        <w:ind w:left="482" w:hanging="482" w:hanging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.4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灭菌周期：时间3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分钟—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83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分钟（每种操作模式必须定时）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highlight w:val="none"/>
          <w:lang w:eastAsia="zh-CN"/>
        </w:rPr>
        <w:t>灭菌期，灭菌舱内壁温度应不大于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highlight w:val="none"/>
          <w:lang w:val="en-US" w:eastAsia="zh-CN"/>
        </w:rPr>
        <w:t>60℃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highlight w:val="none"/>
        </w:rPr>
        <w:t>。</w:t>
      </w:r>
    </w:p>
    <w:p>
      <w:pPr>
        <w:widowControl/>
        <w:spacing w:before="100" w:beforeAutospacing="1" w:after="100" w:afterAutospacing="1" w:line="360" w:lineRule="auto"/>
        <w:ind w:left="241" w:hanging="241" w:hangingChars="1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.5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程序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：三种可选择操作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灭菌程序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（快速、标准、加强）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每种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灭菌程序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均为双循环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。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eastAsia="zh-CN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highlight w:val="none"/>
          <w:lang w:eastAsia="zh-CN"/>
        </w:rPr>
        <w:t>灭菌舱为方形舱体，舱体容积≥300L。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灭菌记录：全中文显示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设备具有自动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USB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储存灭菌记录功能。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设备可自动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打印注液量、压力数值，运行模式和灭菌过程、日期及故障信息等。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监测系统：必须具备灭菌各阶段压力及时间、日期和故障显示。灭菌剂剩余量监测功能，可以在灭菌剂用尽前，提醒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使用者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；灭菌剂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保质期监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测功能，可以对注入灭菌器内部的灭菌剂的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保质期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进行监测，确保灭菌剂安全使用。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</w:rPr>
        <w:t>*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9 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="宋体" w:hAnsi="宋体" w:eastAsia="宋体"/>
          <w:sz w:val="24"/>
          <w:szCs w:val="24"/>
          <w:highlight w:val="none"/>
        </w:rPr>
        <w:t>中国疾控中心环境所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出具的关于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过氧化氢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低温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等离子体五类卡灭菌挑战装置</w:t>
      </w:r>
      <w:r>
        <w:rPr>
          <w:rFonts w:hint="eastAsia" w:ascii="宋体" w:hAnsi="宋体" w:eastAsia="宋体"/>
          <w:sz w:val="24"/>
          <w:szCs w:val="24"/>
          <w:highlight w:val="none"/>
        </w:rPr>
        <w:t>检测报告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装载化学指示物的腔体是检测舱，检测舱一次性使用，不可复用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。（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提供检测报告和证明文件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）</w:t>
      </w:r>
    </w:p>
    <w:p>
      <w:pPr>
        <w:widowControl/>
        <w:spacing w:before="100" w:beforeAutospacing="1" w:after="100" w:afterAutospacing="1" w:line="360" w:lineRule="auto"/>
        <w:jc w:val="left"/>
        <w:textAlignment w:val="baseline"/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eastAsia="zh-CN"/>
        </w:rPr>
        <w:t>*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highlight w:val="none"/>
          <w:lang w:val="en-US" w:eastAsia="zh-CN"/>
        </w:rPr>
        <w:t xml:space="preserve"> 1.10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生产企业或责任单位合法经营，信誉良好，无行政处罚记录，无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政府和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军队采购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不良记录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textAlignment w:val="baseline"/>
        <w:rPr>
          <w:rFonts w:hint="eastAsia" w:ascii="宋体" w:eastAsia="宋体"/>
          <w:sz w:val="24"/>
          <w:szCs w:val="24"/>
          <w:highlight w:val="none"/>
          <w:lang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24"/>
          <w:szCs w:val="24"/>
          <w:highlight w:val="none"/>
        </w:rPr>
        <w:t>▲</w:t>
      </w:r>
      <w:r>
        <w:rPr>
          <w:rFonts w:hint="eastAsia" w:ascii="宋体" w:hAnsi="宋体" w:eastAsia="微软雅黑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ascii="宋体" w:hAnsi="宋体" w:cs="宋体"/>
          <w:b/>
          <w:bCs/>
          <w:color w:val="auto"/>
          <w:sz w:val="24"/>
          <w:szCs w:val="24"/>
          <w:highlight w:val="none"/>
        </w:rPr>
        <w:t>.1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灭菌性能：必须对内径≥1mm，长度≤4000mm的聚四氟乙烯软管和对不锈钢内径≥0.7mm，长度≤600mm管腔经半周期达到完全灭菌，并提供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疾控中心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检测报告。</w:t>
      </w:r>
      <w:r>
        <w:rPr>
          <w:rFonts w:hint="eastAsia" w:ascii="宋体" w:hAnsi="宋体" w:cs="宋体"/>
          <w:color w:val="auto"/>
          <w:spacing w:val="20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pacing w:val="20"/>
          <w:kern w:val="0"/>
          <w:sz w:val="24"/>
          <w:szCs w:val="24"/>
          <w:highlight w:val="none"/>
          <w:lang w:val="en-US" w:eastAsia="zh-CN"/>
        </w:rPr>
        <w:t>提供检测报告</w:t>
      </w:r>
      <w:r>
        <w:rPr>
          <w:rFonts w:hint="eastAsia" w:ascii="宋体" w:hAnsi="宋体" w:cs="宋体"/>
          <w:color w:val="auto"/>
          <w:spacing w:val="20"/>
          <w:kern w:val="0"/>
          <w:sz w:val="24"/>
          <w:szCs w:val="24"/>
          <w:highlight w:val="none"/>
          <w:lang w:eastAsia="zh-CN"/>
        </w:rPr>
        <w:t>）</w:t>
      </w:r>
      <w:bookmarkEnd w:id="0"/>
    </w:p>
    <w:p>
      <w:pPr>
        <w:spacing w:line="360" w:lineRule="auto"/>
        <w:textAlignment w:val="baseline"/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textAlignment w:val="baseline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2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售后服务：整机免费保修5年，包含所有配件的免费更换。</w:t>
      </w:r>
    </w:p>
    <w:p>
      <w:pPr>
        <w:spacing w:line="360" w:lineRule="auto"/>
        <w:textAlignment w:val="baseline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</w:p>
    <w:p>
      <w:pPr>
        <w:spacing w:line="360" w:lineRule="auto"/>
        <w:textAlignment w:val="baseline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3配置清单：</w:t>
      </w:r>
    </w:p>
    <w:p>
      <w:pPr>
        <w:numPr>
          <w:ilvl w:val="0"/>
          <w:numId w:val="1"/>
        </w:numPr>
        <w:spacing w:line="360" w:lineRule="auto"/>
        <w:textAlignment w:val="baseline"/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主机1台</w:t>
      </w:r>
    </w:p>
    <w:p>
      <w:pPr>
        <w:numPr>
          <w:ilvl w:val="0"/>
          <w:numId w:val="1"/>
        </w:numPr>
        <w:spacing w:line="360" w:lineRule="auto"/>
        <w:textAlignment w:val="baseline"/>
        <w:rPr>
          <w:rFonts w:hint="default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全自动封口机1台</w:t>
      </w:r>
      <w:bookmarkStart w:id="1" w:name="_GoBack"/>
      <w:bookmarkEnd w:id="1"/>
    </w:p>
    <w:p>
      <w:pPr>
        <w:numPr>
          <w:ilvl w:val="0"/>
          <w:numId w:val="1"/>
        </w:numPr>
        <w:spacing w:line="360" w:lineRule="auto"/>
        <w:textAlignment w:val="baseline"/>
        <w:rPr>
          <w:rFonts w:hint="default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铝合金器械盒2个</w:t>
      </w:r>
    </w:p>
    <w:p>
      <w:pPr>
        <w:numPr>
          <w:ilvl w:val="0"/>
          <w:numId w:val="1"/>
        </w:numPr>
        <w:spacing w:line="360" w:lineRule="auto"/>
        <w:textAlignment w:val="baseline"/>
        <w:rPr>
          <w:rFonts w:hint="default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>极速生物指示剂阅读器2台</w:t>
      </w:r>
    </w:p>
    <w:sectPr>
      <w:headerReference r:id="rId3" w:type="default"/>
      <w:footerReference r:id="rId4" w:type="default"/>
      <w:pgSz w:w="11906" w:h="16838"/>
      <w:pgMar w:top="1440" w:right="1236" w:bottom="1667" w:left="123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562988"/>
    <w:multiLevelType w:val="singleLevel"/>
    <w:tmpl w:val="3556298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ZGYwODRmODFlNmJiZTFmYzQzNmUwZGM4ODA2YmIifQ=="/>
  </w:docVars>
  <w:rsids>
    <w:rsidRoot w:val="14903000"/>
    <w:rsid w:val="01C53711"/>
    <w:rsid w:val="02411AAA"/>
    <w:rsid w:val="02E35293"/>
    <w:rsid w:val="03095FD4"/>
    <w:rsid w:val="05D97443"/>
    <w:rsid w:val="06A26ADE"/>
    <w:rsid w:val="09267C87"/>
    <w:rsid w:val="0AC443A5"/>
    <w:rsid w:val="0E1F739B"/>
    <w:rsid w:val="0E374160"/>
    <w:rsid w:val="0F227143"/>
    <w:rsid w:val="108832A9"/>
    <w:rsid w:val="117A14B8"/>
    <w:rsid w:val="118C3DB0"/>
    <w:rsid w:val="14903000"/>
    <w:rsid w:val="15525944"/>
    <w:rsid w:val="17993260"/>
    <w:rsid w:val="19582D0F"/>
    <w:rsid w:val="1AB33345"/>
    <w:rsid w:val="1CBD04AB"/>
    <w:rsid w:val="247716D6"/>
    <w:rsid w:val="25786D42"/>
    <w:rsid w:val="269E134D"/>
    <w:rsid w:val="2F5E78CC"/>
    <w:rsid w:val="39DD3AE3"/>
    <w:rsid w:val="40264119"/>
    <w:rsid w:val="42883159"/>
    <w:rsid w:val="458C7B55"/>
    <w:rsid w:val="47FD0BE3"/>
    <w:rsid w:val="481132D5"/>
    <w:rsid w:val="4B8B14BC"/>
    <w:rsid w:val="50027E79"/>
    <w:rsid w:val="53630576"/>
    <w:rsid w:val="548E6F8A"/>
    <w:rsid w:val="553B7E7D"/>
    <w:rsid w:val="56AD7BC7"/>
    <w:rsid w:val="612F721C"/>
    <w:rsid w:val="63FC5F61"/>
    <w:rsid w:val="6DD61959"/>
    <w:rsid w:val="6F6369D7"/>
    <w:rsid w:val="72CA6392"/>
    <w:rsid w:val="72DE492A"/>
    <w:rsid w:val="744A79EB"/>
    <w:rsid w:val="793C59F7"/>
    <w:rsid w:val="798A3867"/>
    <w:rsid w:val="79DF22A9"/>
    <w:rsid w:val="7A2C5E37"/>
    <w:rsid w:val="7B11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732</Characters>
  <Lines>0</Lines>
  <Paragraphs>0</Paragraphs>
  <TotalTime>29</TotalTime>
  <ScaleCrop>false</ScaleCrop>
  <LinksUpToDate>false</LinksUpToDate>
  <CharactersWithSpaces>738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2022-02-11T11:09:00Z</dcterms:created>
  <dc:creator>小豆。</dc:creator>
  <cp:lastModifiedBy>邓思建</cp:lastModifiedBy>
  <dcterms:modified xsi:type="dcterms:W3CDTF">2024-10-10T03:38:33Z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3C3A0C3831D04A989055D8F643484198</vt:lpwstr>
  </property>
</Properties>
</file>